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265" w:rsidRDefault="00BD0C99" w:rsidP="00844D2D">
      <w:pPr>
        <w:ind w:firstLine="567"/>
        <w:jc w:val="center"/>
      </w:pPr>
      <w:bookmarkStart w:id="0" w:name="_GoBack"/>
      <w:bookmarkEnd w:id="0"/>
      <w:r>
        <w:t>О</w:t>
      </w:r>
      <w:r w:rsidR="00FA6BF6">
        <w:t>бъявляет</w:t>
      </w:r>
      <w:r>
        <w:t>ся</w:t>
      </w:r>
      <w:r w:rsidR="00FA6BF6">
        <w:t xml:space="preserve"> </w:t>
      </w:r>
      <w:r w:rsidR="009E652D">
        <w:t xml:space="preserve">конкурс на замещение вакантной должности </w:t>
      </w:r>
    </w:p>
    <w:p w:rsidR="00844D2D" w:rsidRDefault="009E652D" w:rsidP="00844D2D">
      <w:pPr>
        <w:ind w:firstLine="567"/>
        <w:jc w:val="center"/>
      </w:pPr>
      <w:r>
        <w:t>федеральной государственной гражданской службы</w:t>
      </w:r>
      <w:r w:rsidR="00FA6BF6" w:rsidRPr="00FA6BF6">
        <w:t xml:space="preserve"> </w:t>
      </w:r>
    </w:p>
    <w:p w:rsidR="00537CE1" w:rsidRDefault="00675143" w:rsidP="00844D2D">
      <w:pPr>
        <w:ind w:firstLine="567"/>
        <w:jc w:val="center"/>
        <w:rPr>
          <w:b/>
        </w:rPr>
      </w:pPr>
      <w:r>
        <w:rPr>
          <w:b/>
        </w:rPr>
        <w:t>главный</w:t>
      </w:r>
      <w:r w:rsidR="00AA22B7" w:rsidRPr="005E4EBC">
        <w:rPr>
          <w:b/>
        </w:rPr>
        <w:t xml:space="preserve"> специалист-эксперт </w:t>
      </w:r>
      <w:r w:rsidR="009E652D">
        <w:rPr>
          <w:b/>
        </w:rPr>
        <w:t xml:space="preserve"> </w:t>
      </w:r>
      <w:r w:rsidR="00AA22B7" w:rsidRPr="005E4EBC">
        <w:rPr>
          <w:b/>
        </w:rPr>
        <w:t>отдела</w:t>
      </w:r>
      <w:r>
        <w:rPr>
          <w:b/>
        </w:rPr>
        <w:t xml:space="preserve"> экологического надзора</w:t>
      </w:r>
    </w:p>
    <w:p w:rsidR="00B21D71" w:rsidRPr="00BD0C99" w:rsidRDefault="00BD0C99" w:rsidP="00BD0C99">
      <w:pPr>
        <w:ind w:firstLine="567"/>
        <w:jc w:val="center"/>
      </w:pPr>
      <w:r>
        <w:t>Управления</w:t>
      </w:r>
      <w:r w:rsidRPr="005E4EBC">
        <w:t xml:space="preserve"> Федеральной службы по надзору в сфере природопользования (Росприроднадзора) по Томской области</w:t>
      </w:r>
    </w:p>
    <w:p w:rsidR="00B21D71" w:rsidRDefault="00B21D71" w:rsidP="00B21D71">
      <w:pPr>
        <w:ind w:firstLine="567"/>
        <w:jc w:val="both"/>
        <w:rPr>
          <w:bCs/>
        </w:rPr>
      </w:pPr>
    </w:p>
    <w:p w:rsidR="004D7265" w:rsidRDefault="00B21D71" w:rsidP="00B21D71">
      <w:pPr>
        <w:ind w:firstLine="567"/>
        <w:jc w:val="both"/>
      </w:pPr>
      <w:r>
        <w:t>П</w:t>
      </w:r>
      <w:r w:rsidRPr="00FA6BF6">
        <w:t>рием документов для участия в конкурсе</w:t>
      </w:r>
      <w:r>
        <w:t xml:space="preserve"> от претендентов </w:t>
      </w:r>
      <w:r w:rsidRPr="00FA6BF6">
        <w:t xml:space="preserve"> </w:t>
      </w:r>
      <w:r>
        <w:t xml:space="preserve">осуществляется  с </w:t>
      </w:r>
      <w:r w:rsidR="00BD0C99">
        <w:rPr>
          <w:b/>
        </w:rPr>
        <w:t>07 апреля 2017  по 27</w:t>
      </w:r>
      <w:r w:rsidRPr="00B21D71">
        <w:rPr>
          <w:b/>
        </w:rPr>
        <w:t xml:space="preserve"> апреля 2017</w:t>
      </w:r>
      <w:r>
        <w:t xml:space="preserve">. </w:t>
      </w:r>
    </w:p>
    <w:p w:rsidR="00B21D71" w:rsidRPr="004D7265" w:rsidRDefault="00B21D71" w:rsidP="004D7265">
      <w:pPr>
        <w:ind w:firstLine="567"/>
        <w:jc w:val="both"/>
        <w:rPr>
          <w:rStyle w:val="Hyperlink"/>
          <w:color w:val="auto"/>
          <w:u w:val="none"/>
        </w:rPr>
      </w:pPr>
      <w:r>
        <w:t xml:space="preserve">Документы </w:t>
      </w:r>
      <w:proofErr w:type="gramStart"/>
      <w:r>
        <w:t>принимаются  в</w:t>
      </w:r>
      <w:proofErr w:type="gramEnd"/>
      <w:r>
        <w:t xml:space="preserve"> рабочие дни:</w:t>
      </w:r>
      <w:r w:rsidRPr="005E4EBC">
        <w:t xml:space="preserve"> </w:t>
      </w:r>
      <w:r>
        <w:t xml:space="preserve"> с понедельника по четверг </w:t>
      </w:r>
      <w:r w:rsidRPr="005E4EBC">
        <w:t xml:space="preserve">с 08-00 до 12-00 часов и с 12-45 до 17-00 часов, в пятницу с 08-00 до </w:t>
      </w:r>
      <w:r>
        <w:t>12-00 часов и с 12-45 до 15-45 часов.</w:t>
      </w:r>
      <w:r w:rsidR="004D7265">
        <w:t xml:space="preserve"> </w:t>
      </w:r>
      <w:r>
        <w:t>Прием документов от претендентов</w:t>
      </w:r>
      <w:r w:rsidRPr="005E4EBC">
        <w:t xml:space="preserve"> и проведение конкурсных процедур осуществляется по адресу: 634021, г. Томск, ул. Шевченко, д. 17, кабинет 310. Справочный телефон: (382-2) 44-51-27, </w:t>
      </w:r>
      <w:r w:rsidR="004D7265">
        <w:t xml:space="preserve">электронная почта </w:t>
      </w:r>
      <w:hyperlink r:id="rId5" w:history="1">
        <w:r w:rsidRPr="005E4EBC">
          <w:rPr>
            <w:rStyle w:val="Hyperlink"/>
            <w:lang w:val="en-US"/>
          </w:rPr>
          <w:t>rpn</w:t>
        </w:r>
        <w:r w:rsidRPr="005E4EBC">
          <w:rPr>
            <w:rStyle w:val="Hyperlink"/>
          </w:rPr>
          <w:t>70@</w:t>
        </w:r>
        <w:r w:rsidRPr="005E4EBC">
          <w:rPr>
            <w:rStyle w:val="Hyperlink"/>
            <w:lang w:val="en-US"/>
          </w:rPr>
          <w:t>rpn</w:t>
        </w:r>
        <w:r w:rsidRPr="005E4EBC">
          <w:rPr>
            <w:rStyle w:val="Hyperlink"/>
          </w:rPr>
          <w:t>.gov.ru</w:t>
        </w:r>
      </w:hyperlink>
    </w:p>
    <w:p w:rsidR="00B21D71" w:rsidRDefault="00B21D71" w:rsidP="00B21D71">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Гражданин Российской Федерации, изъявивший желание участвовать в конкурсе, представляет в Управление Росприроднадзора по Томской области:</w:t>
      </w:r>
    </w:p>
    <w:p w:rsidR="00B21D71" w:rsidRDefault="00B21D71" w:rsidP="00B21D71">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личное заявление на имя руководителя Управления;</w:t>
      </w:r>
    </w:p>
    <w:p w:rsidR="00B21D71" w:rsidRDefault="00B21D71" w:rsidP="00B21D71">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собственноручно заполненную и подписанную анкету, форма которой утверждена Распоряжением Правительства Российской Федерации от 26 мая 2005 № 667-р, с приложением фотографии;</w:t>
      </w:r>
    </w:p>
    <w:p w:rsidR="00B21D71" w:rsidRDefault="00B21D71" w:rsidP="00B21D71">
      <w:pPr>
        <w:autoSpaceDE w:val="0"/>
        <w:autoSpaceDN w:val="0"/>
        <w:adjustRightInd w:val="0"/>
        <w:ind w:firstLine="540"/>
        <w:jc w:val="both"/>
      </w:pPr>
      <w:r>
        <w:t>- копию паспорта или заменяющего его документа (соответствующий документ предъявляется лично по прибытии на конкурс);</w:t>
      </w:r>
    </w:p>
    <w:p w:rsidR="00B21D71" w:rsidRDefault="00B21D71" w:rsidP="00B21D71">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документы, подтверждающие необходимое профессиональное образование, квалификацию и стаж работы:</w:t>
      </w:r>
    </w:p>
    <w:p w:rsidR="00B21D71" w:rsidRDefault="00B21D71" w:rsidP="00B21D71">
      <w:pPr>
        <w:autoSpaceDE w:val="0"/>
        <w:autoSpaceDN w:val="0"/>
        <w:adjustRightInd w:val="0"/>
        <w:ind w:firstLine="540"/>
        <w:jc w:val="both"/>
      </w:pPr>
      <w:r>
        <w:t>а)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B21D71" w:rsidRDefault="00B21D71" w:rsidP="00B21D71">
      <w:pPr>
        <w:autoSpaceDE w:val="0"/>
        <w:autoSpaceDN w:val="0"/>
        <w:adjustRightInd w:val="0"/>
        <w:ind w:firstLine="540"/>
        <w:jc w:val="both"/>
      </w:pPr>
      <w:r>
        <w:t>б)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B21D71" w:rsidRPr="00844D2D" w:rsidRDefault="00B21D71" w:rsidP="00B21D71">
      <w:pPr>
        <w:autoSpaceDE w:val="0"/>
        <w:autoSpaceDN w:val="0"/>
        <w:adjustRightInd w:val="0"/>
        <w:ind w:firstLine="540"/>
        <w:jc w:val="both"/>
      </w:pPr>
      <w:r>
        <w:t>- документ об отсутствии у гражданина заболевания, препятствующего поступлению на гражданскую службу или ее прохождению, (</w:t>
      </w:r>
      <w:r>
        <w:rPr>
          <w:i/>
        </w:rPr>
        <w:t xml:space="preserve">форма №001-ГС/у утверждена приказом </w:t>
      </w:r>
      <w:proofErr w:type="spellStart"/>
      <w:r>
        <w:rPr>
          <w:i/>
        </w:rPr>
        <w:t>Минздравсоцразвития</w:t>
      </w:r>
      <w:proofErr w:type="spellEnd"/>
      <w:r>
        <w:rPr>
          <w:i/>
        </w:rPr>
        <w:t xml:space="preserve"> России от 14.12.2009 № 984н).</w:t>
      </w:r>
    </w:p>
    <w:p w:rsidR="00B21D71" w:rsidRPr="005E4EBC" w:rsidRDefault="00B21D71" w:rsidP="00B21D71">
      <w:pPr>
        <w:ind w:firstLine="708"/>
        <w:jc w:val="both"/>
      </w:pPr>
      <w:r w:rsidRPr="005E4EBC">
        <w:t>Несвоевременное представление документов, представление в неполном объеме или с нарушением правил оформления без уважительной причины, является основанием для отказа гражданину в их приеме.</w:t>
      </w:r>
    </w:p>
    <w:p w:rsidR="00B21D71" w:rsidRPr="005E4EBC" w:rsidRDefault="00B21D71" w:rsidP="00B21D71">
      <w:pPr>
        <w:ind w:firstLine="708"/>
        <w:jc w:val="both"/>
      </w:pPr>
      <w:r w:rsidRPr="005E4EBC">
        <w:t xml:space="preserve">Предполагаемая дата проведения </w:t>
      </w:r>
      <w:r>
        <w:t xml:space="preserve">индивидуального </w:t>
      </w:r>
      <w:r w:rsidRPr="005E4EBC">
        <w:t xml:space="preserve">собеседования - </w:t>
      </w:r>
      <w:r>
        <w:t>второго этапа конкурса – 16  мая 2017</w:t>
      </w:r>
      <w:r w:rsidRPr="005E4EBC">
        <w:t xml:space="preserve"> года.</w:t>
      </w:r>
    </w:p>
    <w:p w:rsidR="00B21D71" w:rsidRPr="004D7265" w:rsidRDefault="00B21D71" w:rsidP="004D7265">
      <w:pPr>
        <w:ind w:firstLine="567"/>
        <w:jc w:val="both"/>
        <w:rPr>
          <w:bCs/>
        </w:rPr>
      </w:pPr>
      <w:r w:rsidRPr="005E4EBC">
        <w:t>Расходы, связанные с участием в конкурсе (проезд к месту проведения конкурса и обратно, проживание и др.), осуществляются кандидатами за счет собственных средств.</w:t>
      </w:r>
      <w:r>
        <w:rPr>
          <w:bCs/>
        </w:rPr>
        <w:t xml:space="preserve">  </w:t>
      </w:r>
    </w:p>
    <w:p w:rsidR="00B21D71" w:rsidRPr="00B21D71" w:rsidRDefault="00B21D71" w:rsidP="00B21D71">
      <w:pPr>
        <w:ind w:firstLine="567"/>
        <w:jc w:val="both"/>
        <w:rPr>
          <w:bCs/>
        </w:rPr>
      </w:pPr>
      <w:r w:rsidRPr="00B21D71">
        <w:rPr>
          <w:bCs/>
        </w:rPr>
        <w:t>Конкурс проводится в соответствии с Федеральным законом от 27.07.2004 № 79-ФЗ «О государственной гражданской службе Российской Федерации», Указом Президента Российской Федерации от 01.02.2005 № 112 «О конкурсе на замещение вакантной должности государственной гражданской службы Российской Федерации».</w:t>
      </w:r>
    </w:p>
    <w:p w:rsidR="00B21D71" w:rsidRPr="00B21D71" w:rsidRDefault="00B21D71" w:rsidP="00B21D71">
      <w:pPr>
        <w:ind w:firstLine="567"/>
        <w:jc w:val="both"/>
        <w:rPr>
          <w:bCs/>
        </w:rPr>
      </w:pPr>
      <w:r w:rsidRPr="00B21D71">
        <w:rPr>
          <w:bCs/>
        </w:rPr>
        <w:tab/>
        <w:t>В конкурсе могут принимать участие граждане Российской Федерации, достигшие возраста 18 лет, владеющие государственным языком Российской Федерации, соответствующие установленным законодательством Российской Федерации квалификационным требованиям для замещения вакантной должности федеральной государственной гражданской службы, обладающие профессиональными знаниями, навыками и умениями.</w:t>
      </w:r>
    </w:p>
    <w:p w:rsidR="00B21D71" w:rsidRPr="00B21D71" w:rsidRDefault="00B21D71" w:rsidP="00B21D71">
      <w:pPr>
        <w:ind w:firstLine="567"/>
        <w:jc w:val="both"/>
        <w:rPr>
          <w:bCs/>
        </w:rPr>
      </w:pPr>
      <w:r w:rsidRPr="00B21D71">
        <w:rPr>
          <w:bCs/>
        </w:rPr>
        <w:lastRenderedPageBreak/>
        <w:t>Конкурс заключается в оценке профессионального уровня кандидатов, допущенных к участию в конкурсе на замещение вакантной должности государственной гражданской службы, их соответствия квалификационным требованиям для замещения этой должности. С кандидатами, допущенными ко второму этапу конкурса, проводится индивидуальное собеседование с руководителем структурного подразделения Управления и членами Конкурсной комиссии в форме свободной беседы, в ходе которой ему задаются вопросы по теме его будущей профессиональной служебной деятельности.</w:t>
      </w:r>
    </w:p>
    <w:p w:rsidR="00B21D71" w:rsidRPr="00B21D71" w:rsidRDefault="00B21D71" w:rsidP="00B21D71">
      <w:pPr>
        <w:ind w:firstLine="567"/>
        <w:jc w:val="both"/>
        <w:rPr>
          <w:bCs/>
        </w:rPr>
      </w:pPr>
      <w:r w:rsidRPr="00B21D71">
        <w:rPr>
          <w:bCs/>
        </w:rPr>
        <w:t xml:space="preserve">Конкурс проводится в два этапа. О результатах </w:t>
      </w:r>
      <w:r w:rsidRPr="00B21D71">
        <w:rPr>
          <w:bCs/>
          <w:lang w:val="en-US"/>
        </w:rPr>
        <w:t>I</w:t>
      </w:r>
      <w:r w:rsidRPr="00B21D71">
        <w:rPr>
          <w:bCs/>
        </w:rPr>
        <w:t xml:space="preserve"> этап конкурса – допуске ко </w:t>
      </w:r>
      <w:r w:rsidRPr="00B21D71">
        <w:rPr>
          <w:bCs/>
          <w:lang w:val="en-US"/>
        </w:rPr>
        <w:t>II</w:t>
      </w:r>
      <w:r w:rsidRPr="00B21D71">
        <w:rPr>
          <w:bCs/>
        </w:rPr>
        <w:t xml:space="preserve"> этапу конкурса, о дате, месте и времени проведения </w:t>
      </w:r>
      <w:r w:rsidRPr="00B21D71">
        <w:rPr>
          <w:bCs/>
          <w:lang w:val="en-US"/>
        </w:rPr>
        <w:t>II</w:t>
      </w:r>
      <w:r w:rsidRPr="00B21D71">
        <w:rPr>
          <w:bCs/>
        </w:rPr>
        <w:t xml:space="preserve"> этапа конкурса кандидатам сообщается в письменной форме не позднее, чем за 15 дней до его начала. Заседание конкурсной комиссии проводится при наличии не менее двух кандидатов. 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 с победителем конкурса о прохождении федеральной государственной гражданской службы. Кандидатам, участвовавшим в конкурсе, сообщается о результатах конкурса в письменной форме в течение 7 дней со дня его завершения. Информация о результатах конкурса размещается на сайте Управления Росприроднадзора по Томской области, http://70.rpn.gov.ru, в информационно-телекоммуник</w:t>
      </w:r>
      <w:r w:rsidR="004D7265">
        <w:rPr>
          <w:bCs/>
        </w:rPr>
        <w:t xml:space="preserve">ационной сети </w:t>
      </w:r>
      <w:r w:rsidRPr="00B21D71">
        <w:rPr>
          <w:bCs/>
        </w:rPr>
        <w:t>«Интернет». Документы кандидатов, участвовавших в конкурсе, возвращаются им по письменному заявлению в течение трех лет со дня завершения конкурса, невостребованные документы подлежат уничтожению. Кандидат вправе обжаловать решение конкурсной комиссии в соответствии с законодательством Российской Федерации.</w:t>
      </w:r>
    </w:p>
    <w:p w:rsidR="00BD0C99" w:rsidRPr="00BD0C99" w:rsidRDefault="00BD0C99" w:rsidP="00BD0C99">
      <w:pPr>
        <w:ind w:firstLine="567"/>
        <w:jc w:val="both"/>
        <w:rPr>
          <w:bCs/>
        </w:rPr>
      </w:pPr>
      <w:r w:rsidRPr="00BD0C99">
        <w:rPr>
          <w:b/>
          <w:bCs/>
        </w:rPr>
        <w:t xml:space="preserve">Условия работы: </w:t>
      </w:r>
      <w:r w:rsidRPr="00BD0C99">
        <w:rPr>
          <w:bCs/>
        </w:rPr>
        <w:t>ненормированный служебный день, работа с большим объемом информации.</w:t>
      </w:r>
    </w:p>
    <w:p w:rsidR="00B21D71" w:rsidRPr="00B21D71" w:rsidRDefault="00B21D71" w:rsidP="00B21D71">
      <w:pPr>
        <w:ind w:firstLine="567"/>
        <w:jc w:val="both"/>
        <w:rPr>
          <w:bCs/>
        </w:rPr>
      </w:pPr>
    </w:p>
    <w:p w:rsidR="00BD0C99" w:rsidRPr="00BD0C99" w:rsidRDefault="00BD0C99" w:rsidP="00BD0C99">
      <w:pPr>
        <w:ind w:firstLine="567"/>
        <w:jc w:val="both"/>
      </w:pPr>
      <w:r w:rsidRPr="00BD0C99">
        <w:rPr>
          <w:b/>
        </w:rPr>
        <w:t>Должностные обязанности:</w:t>
      </w:r>
      <w:r w:rsidRPr="00BD0C99">
        <w:t xml:space="preserve"> Осуществлять федеральный государственный экологический надзор и полномочия отдела в пределах деятельности Управления. Обеспечивать соблюдение поднадзорными юридическими и физическими лицами (в том числе должностными лицами, гражданами, лицами без гражданства и иностранными гражданами), осуществляющими на территории Томской области хозяйственную деятельность, требований природоохранного законодательства, нормативных правовых актов, нормативно-технических актов. Посещать с целью проверки предприятия, учреждения и организации, объекты хозяйственной и иной деятельности независимо от форм собственности, подлежащие федеральному государственному экологическому надзору, знакомиться с необходимыми для осуществления контрольных мероприятий материалами и документами, получать необходимую информацию, составлять по результатам проверок акты, протоколы, давать обязательные для исполнения предписания по устранению нарушений природоохранительного законодательства Российской Федерации.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вызванных нарушениями юридических лиц и гражданами обязательных требований в закрепленной сфере деятельности, с целью недопущения и пресечения нарушений законодательства Российской Федерации.</w:t>
      </w:r>
    </w:p>
    <w:p w:rsidR="00BD0C99" w:rsidRPr="00BD0C99" w:rsidRDefault="00BD0C99" w:rsidP="00BD0C99">
      <w:pPr>
        <w:ind w:firstLine="567"/>
        <w:jc w:val="both"/>
      </w:pPr>
      <w:r w:rsidRPr="00BD0C99">
        <w:rPr>
          <w:b/>
        </w:rPr>
        <w:t>Требования к  кандидатам</w:t>
      </w:r>
      <w:r w:rsidRPr="00BD0C99">
        <w:t xml:space="preserve">: </w:t>
      </w:r>
    </w:p>
    <w:p w:rsidR="00BD0C99" w:rsidRPr="00BD0C99" w:rsidRDefault="00BD0C99" w:rsidP="00BD0C99">
      <w:pPr>
        <w:ind w:firstLine="567"/>
        <w:jc w:val="both"/>
      </w:pPr>
      <w:r w:rsidRPr="00BD0C99">
        <w:rPr>
          <w:bCs/>
        </w:rPr>
        <w:t xml:space="preserve">         Образование: </w:t>
      </w:r>
      <w:r w:rsidRPr="00BD0C99">
        <w:t>наличие высшего профессионального образования по направлению подготовки «Биология», «</w:t>
      </w:r>
      <w:proofErr w:type="spellStart"/>
      <w:r w:rsidRPr="00BD0C99">
        <w:t>Природообустройство</w:t>
      </w:r>
      <w:proofErr w:type="spellEnd"/>
      <w:r w:rsidRPr="00BD0C99">
        <w:t xml:space="preserve"> и водопользование», «Комплексное использование и охрана водных ресурсов, рекультивация и охрана  земель», «Экология и природопользование», либо высшего профессионального образования иного направления подготовки по специальностям, соответствующим функциям и конкретным задачам, возложенным на структурное подразделение, или высшего профессионального образования иного направления подготовки и дополнительного профессионального образования по специализации замещаемой должности».</w:t>
      </w:r>
    </w:p>
    <w:p w:rsidR="00BD0C99" w:rsidRPr="00BD0C99" w:rsidRDefault="00BD0C99" w:rsidP="00BD0C99">
      <w:pPr>
        <w:ind w:firstLine="567"/>
        <w:jc w:val="both"/>
      </w:pPr>
      <w:r w:rsidRPr="00BD0C99">
        <w:rPr>
          <w:b/>
          <w:bCs/>
        </w:rPr>
        <w:t xml:space="preserve">         </w:t>
      </w:r>
      <w:r w:rsidRPr="00BD0C99">
        <w:rPr>
          <w:bCs/>
        </w:rPr>
        <w:t>Стаж</w:t>
      </w:r>
      <w:r w:rsidRPr="00BD0C99">
        <w:rPr>
          <w:b/>
          <w:bCs/>
        </w:rPr>
        <w:t>:</w:t>
      </w:r>
      <w:r w:rsidRPr="00BD0C99">
        <w:rPr>
          <w:bCs/>
        </w:rPr>
        <w:t xml:space="preserve"> </w:t>
      </w:r>
      <w:r w:rsidRPr="00BD0C99">
        <w:t>без предъявления требований к стажу.</w:t>
      </w:r>
    </w:p>
    <w:p w:rsidR="00BD0C99" w:rsidRPr="00BD0C99" w:rsidRDefault="00BD0C99" w:rsidP="00BD0C99">
      <w:pPr>
        <w:ind w:firstLine="567"/>
        <w:jc w:val="both"/>
        <w:rPr>
          <w:bCs/>
        </w:rPr>
      </w:pPr>
      <w:r w:rsidRPr="00BD0C99">
        <w:rPr>
          <w:bCs/>
        </w:rPr>
        <w:lastRenderedPageBreak/>
        <w:t xml:space="preserve">         Необходимые знания: Главный специалист-эксперт отдела экологического надзора должен знать: Конституцию Российской Федерации, федеральные конституционные законы, федеральные законы, указы Президента Российской Федерации, постановления Правительства Российской Федерации, иные нормативно - правовые акты Российской Федерации, в том числе, в рамках компетенции Управления, Административные регламенты и иные правовые акты, законодательство о труде и охране труда Российской Федерации, Федеральных законов «О государственной гражданской службе РФ», «О противодействии коррупции»,  «Об охране окружающей среды», «О порядке рассмотрения обращений граждан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  Кодекс об административных правонарушениях РФ, Земельный кодекс РФ, Водный кодекс РФ, Арбитражный процессуальный кодекс РФ, Гражданский процессуальный кодекс РФ.</w:t>
      </w:r>
    </w:p>
    <w:p w:rsidR="00BD0C99" w:rsidRPr="00BD0C99" w:rsidRDefault="00BD0C99" w:rsidP="00BD0C99">
      <w:pPr>
        <w:ind w:firstLine="567"/>
        <w:jc w:val="both"/>
        <w:rPr>
          <w:bCs/>
        </w:rPr>
      </w:pPr>
      <w:r w:rsidRPr="00BD0C99">
        <w:rPr>
          <w:bCs/>
        </w:rPr>
        <w:t>Структуру и полномочия органов государственной власти и местного самоуправления, основы организации прохождения государственной гражданской службы, служебный распорядок Управления, порядок работы с поручениями Росприроднадзора, Департамента Росприроднадзора по СФО, представлениями и предписаниями контрольных органов, запросами федеральных органов исполнительной власти, органов государственной власти субъектов Российской Федерации, судебными запросами, обращениями граждан, порядок оформления документов, в том числе, докладных и служебных записок, порядок организации проведения контрольных мероприятий в отношении организаций, подконтрольных Управлению, порядок работы со служебной информацией, нормы служебной, профессиональной этики и правил делового поведения, основы делопроизводства и системы документооборота, используемой в Управлении.</w:t>
      </w:r>
    </w:p>
    <w:p w:rsidR="00BD0C99" w:rsidRPr="00BD0C99" w:rsidRDefault="00BD0C99" w:rsidP="00BD0C99">
      <w:pPr>
        <w:ind w:firstLine="567"/>
        <w:jc w:val="both"/>
        <w:rPr>
          <w:bCs/>
        </w:rPr>
      </w:pPr>
      <w:r w:rsidRPr="00BD0C99">
        <w:rPr>
          <w:bCs/>
        </w:rPr>
        <w:t>Кроме того, иметь знания в области информационно-коммуникационных технологий (далее – ИКТ): аппаратного и программного обеспечения, возможностей и особенностей применения ИКТ в государственных органах, включая использование возможностей межведомственного документооборота, общих вопросов в области информационной безопасности.</w:t>
      </w:r>
    </w:p>
    <w:p w:rsidR="00BD0C99" w:rsidRPr="00BD0C99" w:rsidRDefault="00BD0C99" w:rsidP="00BD0C99">
      <w:pPr>
        <w:ind w:firstLine="567"/>
        <w:jc w:val="both"/>
        <w:rPr>
          <w:bCs/>
        </w:rPr>
      </w:pPr>
      <w:r w:rsidRPr="00BD0C99">
        <w:rPr>
          <w:bCs/>
        </w:rPr>
        <w:t xml:space="preserve"> Профессиональные навыки:</w:t>
      </w:r>
    </w:p>
    <w:p w:rsidR="00BD0C99" w:rsidRPr="00BD0C99" w:rsidRDefault="00BD0C99" w:rsidP="00BD0C99">
      <w:pPr>
        <w:ind w:firstLine="567"/>
        <w:jc w:val="both"/>
        <w:rPr>
          <w:bCs/>
        </w:rPr>
      </w:pPr>
      <w:r w:rsidRPr="00BD0C99">
        <w:rPr>
          <w:bCs/>
        </w:rPr>
        <w:t>Главный специалист-эксперт отдела экологического надзора должен знать работу в соответствующей сфере деятельности, практически применять нормативные правовые акты, осуществлять подготовку проектов заключений и ответов на запросы органов государственной власти Российской Федерации, обращения юридических лиц и граждан, оперативно принимать и реализовывать управленческие решения, обеспечивать организацию и  выполнение задач, квалифицированно планировать работу, вести деловые переговоры, обладать навыками публичного выступления, анализа и прогнозирования,  организовывать работу по эффективному взаимодействию с государственными органами, эффективно планировать служебное время, владеть компьютерной и другой оргтехникой,  систематически повышать свою квалификацию, систематизировать информацию, работать со служебными документами, принимать новые подходы в решении поставленных задач, квалифицированно работать с гражданскими служащими Управления по недопущению личностных конфликтов.</w:t>
      </w:r>
    </w:p>
    <w:p w:rsidR="00BD0C99" w:rsidRPr="00BD0C99" w:rsidRDefault="00BD0C99" w:rsidP="00BD0C99">
      <w:pPr>
        <w:ind w:firstLine="567"/>
        <w:jc w:val="both"/>
        <w:rPr>
          <w:bCs/>
        </w:rPr>
      </w:pPr>
      <w:r w:rsidRPr="00BD0C99">
        <w:rPr>
          <w:bCs/>
        </w:rPr>
        <w:t>Иметь навыки в области ИКТ: работы с внутренними и периферийными устройствами компьютера, работы с информационно-телекоммуникационными сетями, в том числе сетью Интернет, работы в операционной системе, управления электронной почтой, работы в текстовом редакторе, работы с электронными таблицами, подготовки презентаций, использования графических объектов в электронных документах, работы с базами данных.</w:t>
      </w:r>
    </w:p>
    <w:p w:rsidR="00D16B40" w:rsidRPr="00B21D71" w:rsidRDefault="00D16B40" w:rsidP="00B21D71">
      <w:pPr>
        <w:ind w:firstLine="567"/>
        <w:jc w:val="both"/>
      </w:pPr>
    </w:p>
    <w:p w:rsidR="005B1B2E" w:rsidRPr="005E4EBC" w:rsidRDefault="005B1B2E" w:rsidP="00FE007C">
      <w:pPr>
        <w:jc w:val="both"/>
      </w:pPr>
    </w:p>
    <w:sectPr w:rsidR="005B1B2E" w:rsidRPr="005E4EBC" w:rsidSect="004D7265">
      <w:pgSz w:w="11906" w:h="16838"/>
      <w:pgMar w:top="1134" w:right="851"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C2104"/>
    <w:multiLevelType w:val="multilevel"/>
    <w:tmpl w:val="B108EBA8"/>
    <w:lvl w:ilvl="0">
      <w:start w:val="2"/>
      <w:numFmt w:val="decimal"/>
      <w:lvlText w:val="%1."/>
      <w:lvlJc w:val="left"/>
      <w:pPr>
        <w:tabs>
          <w:tab w:val="num" w:pos="480"/>
        </w:tabs>
        <w:ind w:left="480" w:hanging="480"/>
      </w:pPr>
      <w:rPr>
        <w:rFonts w:hint="default"/>
        <w:b/>
        <w:i w:val="0"/>
        <w:sz w:val="28"/>
        <w:szCs w:val="28"/>
      </w:rPr>
    </w:lvl>
    <w:lvl w:ilvl="1">
      <w:start w:val="1"/>
      <w:numFmt w:val="decimal"/>
      <w:lvlRestart w:val="0"/>
      <w:lvlText w:val="%1.%2."/>
      <w:lvlJc w:val="left"/>
      <w:pPr>
        <w:tabs>
          <w:tab w:val="num" w:pos="720"/>
        </w:tabs>
        <w:ind w:left="720" w:hanging="720"/>
      </w:pPr>
      <w:rPr>
        <w:rFonts w:hint="default"/>
        <w:sz w:val="28"/>
        <w:szCs w:val="28"/>
      </w:rPr>
    </w:lvl>
    <w:lvl w:ilvl="2">
      <w:start w:val="3"/>
      <w:numFmt w:val="decimal"/>
      <w:lvlText w:val="%1.%2.%3."/>
      <w:lvlJc w:val="left"/>
      <w:pPr>
        <w:tabs>
          <w:tab w:val="num" w:pos="720"/>
        </w:tabs>
        <w:ind w:left="720" w:hanging="720"/>
      </w:pPr>
      <w:rPr>
        <w:rFonts w:hint="default"/>
        <w:sz w:val="28"/>
      </w:rPr>
    </w:lvl>
    <w:lvl w:ilvl="3">
      <w:start w:val="1"/>
      <w:numFmt w:val="decimal"/>
      <w:lvlText w:val="%1.%2.%3.%4."/>
      <w:lvlJc w:val="left"/>
      <w:pPr>
        <w:tabs>
          <w:tab w:val="num" w:pos="1080"/>
        </w:tabs>
        <w:ind w:left="1080" w:hanging="1080"/>
      </w:pPr>
      <w:rPr>
        <w:rFonts w:hint="default"/>
        <w:sz w:val="28"/>
      </w:rPr>
    </w:lvl>
    <w:lvl w:ilvl="4">
      <w:start w:val="1"/>
      <w:numFmt w:val="decimal"/>
      <w:lvlText w:val="%1.%2.%3.%4.%5."/>
      <w:lvlJc w:val="left"/>
      <w:pPr>
        <w:tabs>
          <w:tab w:val="num" w:pos="1080"/>
        </w:tabs>
        <w:ind w:left="1080" w:hanging="1080"/>
      </w:pPr>
      <w:rPr>
        <w:rFonts w:hint="default"/>
        <w:sz w:val="28"/>
      </w:rPr>
    </w:lvl>
    <w:lvl w:ilvl="5">
      <w:start w:val="1"/>
      <w:numFmt w:val="decimal"/>
      <w:lvlText w:val="%1.%2.%3.%4.%5.%6."/>
      <w:lvlJc w:val="left"/>
      <w:pPr>
        <w:tabs>
          <w:tab w:val="num" w:pos="1440"/>
        </w:tabs>
        <w:ind w:left="1440" w:hanging="1440"/>
      </w:pPr>
      <w:rPr>
        <w:rFonts w:hint="default"/>
        <w:sz w:val="28"/>
      </w:rPr>
    </w:lvl>
    <w:lvl w:ilvl="6">
      <w:start w:val="1"/>
      <w:numFmt w:val="decimal"/>
      <w:lvlText w:val="%1.%2.%3.%4.%5.%6.%7."/>
      <w:lvlJc w:val="left"/>
      <w:pPr>
        <w:tabs>
          <w:tab w:val="num" w:pos="1440"/>
        </w:tabs>
        <w:ind w:left="1440" w:hanging="1440"/>
      </w:pPr>
      <w:rPr>
        <w:rFonts w:hint="default"/>
        <w:sz w:val="28"/>
      </w:rPr>
    </w:lvl>
    <w:lvl w:ilvl="7">
      <w:start w:val="1"/>
      <w:numFmt w:val="decimal"/>
      <w:lvlText w:val="%1.%2.%3.%4.%5.%6.%7.%8."/>
      <w:lvlJc w:val="left"/>
      <w:pPr>
        <w:tabs>
          <w:tab w:val="num" w:pos="1800"/>
        </w:tabs>
        <w:ind w:left="1800" w:hanging="1800"/>
      </w:pPr>
      <w:rPr>
        <w:rFonts w:hint="default"/>
        <w:sz w:val="28"/>
      </w:rPr>
    </w:lvl>
    <w:lvl w:ilvl="8">
      <w:start w:val="1"/>
      <w:numFmt w:val="decimal"/>
      <w:lvlText w:val="%1.%2.%3.%4.%5.%6.%7.%8.%9."/>
      <w:lvlJc w:val="left"/>
      <w:pPr>
        <w:tabs>
          <w:tab w:val="num" w:pos="2160"/>
        </w:tabs>
        <w:ind w:left="2160" w:hanging="2160"/>
      </w:pPr>
      <w:rPr>
        <w:rFonts w:hint="default"/>
        <w:sz w:val="28"/>
      </w:rPr>
    </w:lvl>
  </w:abstractNum>
  <w:abstractNum w:abstractNumId="1" w15:restartNumberingAfterBreak="0">
    <w:nsid w:val="63AA2A1F"/>
    <w:multiLevelType w:val="multilevel"/>
    <w:tmpl w:val="AFB66EC4"/>
    <w:lvl w:ilvl="0">
      <w:start w:val="3"/>
      <w:numFmt w:val="decimal"/>
      <w:lvlText w:val="%1."/>
      <w:lvlJc w:val="left"/>
      <w:pPr>
        <w:ind w:left="450" w:hanging="450"/>
      </w:pPr>
      <w:rPr>
        <w:rFonts w:hint="default"/>
      </w:rPr>
    </w:lvl>
    <w:lvl w:ilvl="1">
      <w:start w:val="1"/>
      <w:numFmt w:val="decimal"/>
      <w:lvlText w:val="%1.%2."/>
      <w:lvlJc w:val="left"/>
      <w:pPr>
        <w:ind w:left="1800" w:hanging="720"/>
      </w:pPr>
      <w:rPr>
        <w:rFonts w:hint="default"/>
        <w:b w:val="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64B82B99"/>
    <w:multiLevelType w:val="hybridMultilevel"/>
    <w:tmpl w:val="73422730"/>
    <w:lvl w:ilvl="0" w:tplc="C428E8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CC1"/>
    <w:rsid w:val="000C12C2"/>
    <w:rsid w:val="0014278C"/>
    <w:rsid w:val="001778CD"/>
    <w:rsid w:val="002258AC"/>
    <w:rsid w:val="003D541C"/>
    <w:rsid w:val="004D7265"/>
    <w:rsid w:val="004E5559"/>
    <w:rsid w:val="00537CE1"/>
    <w:rsid w:val="005B1B2E"/>
    <w:rsid w:val="005E4EBC"/>
    <w:rsid w:val="0060443A"/>
    <w:rsid w:val="00675143"/>
    <w:rsid w:val="007345BB"/>
    <w:rsid w:val="00765C5A"/>
    <w:rsid w:val="00784ED8"/>
    <w:rsid w:val="007C2EA0"/>
    <w:rsid w:val="007E0BF6"/>
    <w:rsid w:val="00844D2D"/>
    <w:rsid w:val="00883CC1"/>
    <w:rsid w:val="00890820"/>
    <w:rsid w:val="008C6911"/>
    <w:rsid w:val="0092374A"/>
    <w:rsid w:val="00956ECE"/>
    <w:rsid w:val="00957405"/>
    <w:rsid w:val="009E652D"/>
    <w:rsid w:val="00A022A1"/>
    <w:rsid w:val="00AA22B7"/>
    <w:rsid w:val="00AD4FEC"/>
    <w:rsid w:val="00AD68F5"/>
    <w:rsid w:val="00B21D71"/>
    <w:rsid w:val="00BD0C99"/>
    <w:rsid w:val="00C00C3B"/>
    <w:rsid w:val="00CA19BD"/>
    <w:rsid w:val="00D16B40"/>
    <w:rsid w:val="00EA589C"/>
    <w:rsid w:val="00FA6BF6"/>
    <w:rsid w:val="00FD50F5"/>
    <w:rsid w:val="00FE0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625AE9-9A39-44AF-AAC6-B3C07E634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2B7"/>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8CD"/>
    <w:pPr>
      <w:ind w:left="720"/>
      <w:contextualSpacing/>
    </w:pPr>
  </w:style>
  <w:style w:type="paragraph" w:styleId="NormalWeb">
    <w:name w:val="Normal (Web)"/>
    <w:basedOn w:val="Normal"/>
    <w:uiPriority w:val="99"/>
    <w:semiHidden/>
    <w:unhideWhenUsed/>
    <w:rsid w:val="00957405"/>
  </w:style>
  <w:style w:type="character" w:styleId="Hyperlink">
    <w:name w:val="Hyperlink"/>
    <w:basedOn w:val="DefaultParagraphFont"/>
    <w:uiPriority w:val="99"/>
    <w:unhideWhenUsed/>
    <w:rsid w:val="005B1B2E"/>
    <w:rPr>
      <w:color w:val="0000FF" w:themeColor="hyperlink"/>
      <w:u w:val="single"/>
    </w:rPr>
  </w:style>
  <w:style w:type="paragraph" w:customStyle="1" w:styleId="ConsNormal">
    <w:name w:val="ConsNormal"/>
    <w:uiPriority w:val="99"/>
    <w:rsid w:val="007345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C00C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79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pn70@rpn.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1615</Words>
  <Characters>9212</Characters>
  <Application>Microsoft Office Word</Application>
  <DocSecurity>0</DocSecurity>
  <Lines>76</Lines>
  <Paragraphs>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С. Дериглазова</dc:creator>
  <cp:keywords/>
  <dc:description/>
  <cp:lastModifiedBy>Елена В. Балабанченко</cp:lastModifiedBy>
  <cp:revision>2</cp:revision>
  <cp:lastPrinted>2017-04-06T03:24:00Z</cp:lastPrinted>
  <dcterms:created xsi:type="dcterms:W3CDTF">2020-09-23T08:04:00Z</dcterms:created>
  <dcterms:modified xsi:type="dcterms:W3CDTF">2020-09-23T08:04:00Z</dcterms:modified>
</cp:coreProperties>
</file>